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2DB97" w14:textId="77777777" w:rsidR="00776D7A" w:rsidRDefault="00776D7A" w:rsidP="00776D7A">
      <w:pPr>
        <w:rPr>
          <w:highlight w:val="yellow"/>
        </w:rPr>
      </w:pPr>
    </w:p>
    <w:p w14:paraId="7FF1E6B1" w14:textId="77777777" w:rsidR="00776D7A" w:rsidRPr="00776D7A" w:rsidRDefault="00776D7A" w:rsidP="00776D7A">
      <w:pPr>
        <w:rPr>
          <w:b/>
          <w:bCs/>
          <w:sz w:val="32"/>
          <w:szCs w:val="32"/>
        </w:rPr>
      </w:pPr>
      <w:r w:rsidRPr="00776D7A">
        <w:rPr>
          <w:b/>
          <w:bCs/>
          <w:sz w:val="32"/>
          <w:szCs w:val="32"/>
        </w:rPr>
        <w:t>Postup přihlášení a hlasování</w:t>
      </w:r>
    </w:p>
    <w:p w14:paraId="7ACDF99C" w14:textId="77777777" w:rsidR="00776D7A" w:rsidRDefault="00776D7A" w:rsidP="00776D7A">
      <w:pPr>
        <w:rPr>
          <w:highlight w:val="yellow"/>
        </w:rPr>
      </w:pPr>
    </w:p>
    <w:p w14:paraId="282ADE8A" w14:textId="7E2C0BCF" w:rsidR="00776D7A" w:rsidRDefault="00776D7A" w:rsidP="00776D7A">
      <w:pPr>
        <w:rPr>
          <w:highlight w:val="yellow"/>
        </w:rPr>
      </w:pPr>
      <w:r>
        <w:rPr>
          <w:highlight w:val="yellow"/>
        </w:rPr>
        <w:t xml:space="preserve">Na stránkách Města Tábor </w:t>
      </w:r>
      <w:hyperlink r:id="rId4" w:history="1">
        <w:r>
          <w:rPr>
            <w:rStyle w:val="Hypertextovodkaz"/>
            <w:highlight w:val="yellow"/>
          </w:rPr>
          <w:t>Město Tábor - oficiální webové stránky: Titulní stránka (taborcz.eu)</w:t>
        </w:r>
      </w:hyperlink>
      <w:r>
        <w:rPr>
          <w:highlight w:val="yellow"/>
        </w:rPr>
        <w:t xml:space="preserve"> </w:t>
      </w:r>
    </w:p>
    <w:p w14:paraId="0FA80E21" w14:textId="77777777" w:rsidR="00776D7A" w:rsidRDefault="00776D7A" w:rsidP="00776D7A">
      <w:r>
        <w:rPr>
          <w:highlight w:val="yellow"/>
        </w:rPr>
        <w:t xml:space="preserve"> vyberte zcela dole „Participativní rozpočet“</w:t>
      </w:r>
    </w:p>
    <w:p w14:paraId="3D32D218" w14:textId="567BF385" w:rsidR="00776D7A" w:rsidRDefault="00776D7A" w:rsidP="00776D7A">
      <w:r>
        <w:rPr>
          <w:noProof/>
        </w:rPr>
        <w:drawing>
          <wp:inline distT="0" distB="0" distL="0" distR="0" wp14:anchorId="4278D1EA" wp14:editId="3AC29932">
            <wp:extent cx="5760720" cy="1784985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2AED8" w14:textId="77777777" w:rsidR="00776D7A" w:rsidRDefault="00776D7A" w:rsidP="00776D7A"/>
    <w:p w14:paraId="1EEA834A" w14:textId="77777777" w:rsidR="00776D7A" w:rsidRDefault="00776D7A" w:rsidP="00776D7A">
      <w:r>
        <w:rPr>
          <w:highlight w:val="yellow"/>
        </w:rPr>
        <w:t>Zvolte vpravo nahoře „Přihlásit“</w:t>
      </w:r>
    </w:p>
    <w:p w14:paraId="25BB7A29" w14:textId="1FD8F2AD" w:rsidR="00776D7A" w:rsidRDefault="00776D7A" w:rsidP="00776D7A">
      <w:r>
        <w:rPr>
          <w:noProof/>
        </w:rPr>
        <w:drawing>
          <wp:inline distT="0" distB="0" distL="0" distR="0" wp14:anchorId="3019D11B" wp14:editId="5C3CB42C">
            <wp:extent cx="5760720" cy="1689100"/>
            <wp:effectExtent l="0" t="0" r="0" b="635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A4D4A" w14:textId="77777777" w:rsidR="00776D7A" w:rsidRDefault="00776D7A" w:rsidP="00776D7A">
      <w:r>
        <w:rPr>
          <w:highlight w:val="yellow"/>
        </w:rPr>
        <w:t>A vyberte si svou verzi přihlášení občana.</w:t>
      </w:r>
    </w:p>
    <w:p w14:paraId="5183D3EB" w14:textId="77777777" w:rsidR="00776D7A" w:rsidRDefault="00776D7A" w:rsidP="00776D7A"/>
    <w:p w14:paraId="4965B583" w14:textId="78CE84AE" w:rsidR="00776D7A" w:rsidRDefault="00776D7A" w:rsidP="00776D7A">
      <w:r>
        <w:rPr>
          <w:noProof/>
        </w:rPr>
        <w:drawing>
          <wp:inline distT="0" distB="0" distL="0" distR="0" wp14:anchorId="6977BD24" wp14:editId="3245F50E">
            <wp:extent cx="5076825" cy="3750538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51" cy="37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45F1" w14:textId="77777777" w:rsidR="00776D7A" w:rsidRDefault="00776D7A" w:rsidP="00776D7A">
      <w:pPr>
        <w:rPr>
          <w:highlight w:val="yellow"/>
        </w:rPr>
      </w:pPr>
      <w:r>
        <w:rPr>
          <w:highlight w:val="yellow"/>
        </w:rPr>
        <w:lastRenderedPageBreak/>
        <w:t>Pokud nemáte pořízenou Identifikaci občana na „eObčanku“ nebo přes „Bankovní identitu“, vyberte „NIA ID“, kde se budete muset nejprve registrovat (vlevo dole)</w:t>
      </w:r>
    </w:p>
    <w:p w14:paraId="0C152936" w14:textId="77777777" w:rsidR="00776D7A" w:rsidRDefault="00776D7A" w:rsidP="00776D7A">
      <w:r>
        <w:rPr>
          <w:highlight w:val="yellow"/>
        </w:rPr>
        <w:t>Po registraci vám mailem přijdou registrační údaje a následně se můžete přihlásit pomocí Jména, hesla a kódu, který vám přijde na mobil po potvrzení klávesy „Autorizuj a pošli kód“</w:t>
      </w:r>
    </w:p>
    <w:p w14:paraId="22DABD5B" w14:textId="77777777" w:rsidR="00776D7A" w:rsidRDefault="00776D7A" w:rsidP="00776D7A">
      <w:r>
        <w:t>N</w:t>
      </w:r>
    </w:p>
    <w:p w14:paraId="3C9F2380" w14:textId="07EDC8C6" w:rsidR="00776D7A" w:rsidRDefault="00776D7A" w:rsidP="00776D7A">
      <w:r>
        <w:rPr>
          <w:noProof/>
        </w:rPr>
        <w:drawing>
          <wp:inline distT="0" distB="0" distL="0" distR="0" wp14:anchorId="31A00118" wp14:editId="67C4E269">
            <wp:extent cx="5010150" cy="2793357"/>
            <wp:effectExtent l="0" t="0" r="0" b="762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01" cy="27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1BE5E" w14:textId="77777777" w:rsidR="00776D7A" w:rsidRDefault="00776D7A" w:rsidP="00776D7A">
      <w:r>
        <w:rPr>
          <w:highlight w:val="yellow"/>
        </w:rPr>
        <w:t>Příklad</w:t>
      </w:r>
    </w:p>
    <w:p w14:paraId="6990DFF5" w14:textId="06545188" w:rsidR="00776D7A" w:rsidRDefault="00776D7A" w:rsidP="00776D7A">
      <w:r>
        <w:rPr>
          <w:noProof/>
        </w:rPr>
        <w:drawing>
          <wp:inline distT="0" distB="0" distL="0" distR="0" wp14:anchorId="6256C896" wp14:editId="658DA734">
            <wp:extent cx="3743325" cy="1428750"/>
            <wp:effectExtent l="0" t="0" r="9525" b="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CA29A" w14:textId="77777777" w:rsidR="00776D7A" w:rsidRDefault="00776D7A" w:rsidP="00776D7A">
      <w:pPr>
        <w:rPr>
          <w:highlight w:val="yellow"/>
        </w:rPr>
      </w:pPr>
      <w:r>
        <w:rPr>
          <w:highlight w:val="yellow"/>
        </w:rPr>
        <w:t>Tím se dostanete na stránky PaRo.</w:t>
      </w:r>
    </w:p>
    <w:p w14:paraId="1226DDAB" w14:textId="77777777" w:rsidR="00776D7A" w:rsidRDefault="00776D7A" w:rsidP="00776D7A">
      <w:pPr>
        <w:pStyle w:val="Nadpis4"/>
        <w:shd w:val="clear" w:color="auto" w:fill="FFFFFF"/>
        <w:spacing w:before="0" w:beforeAutospacing="0"/>
        <w:rPr>
          <w:rFonts w:ascii="Segoe UI" w:hAnsi="Segoe UI" w:cs="Segoe UI"/>
        </w:rPr>
      </w:pPr>
      <w:r>
        <w:rPr>
          <w:b w:val="0"/>
          <w:bCs w:val="0"/>
          <w:highlight w:val="yellow"/>
        </w:rPr>
        <w:t>Zvolte</w:t>
      </w:r>
      <w:r>
        <w:rPr>
          <w:highlight w:val="yellow"/>
        </w:rPr>
        <w:t xml:space="preserve"> „více ZDE“</w:t>
      </w:r>
      <w:r>
        <w:rPr>
          <w:rFonts w:ascii="Segoe UI" w:hAnsi="Segoe UI" w:cs="Segoe UI"/>
        </w:rPr>
        <w:t xml:space="preserve"> </w:t>
      </w:r>
    </w:p>
    <w:p w14:paraId="78129600" w14:textId="77777777" w:rsidR="00776D7A" w:rsidRDefault="00776D7A" w:rsidP="00776D7A"/>
    <w:p w14:paraId="7C1176A2" w14:textId="04679C56" w:rsidR="00776D7A" w:rsidRDefault="00776D7A" w:rsidP="00776D7A">
      <w:r>
        <w:rPr>
          <w:noProof/>
        </w:rPr>
        <w:drawing>
          <wp:inline distT="0" distB="0" distL="0" distR="0" wp14:anchorId="365A1EA6" wp14:editId="665F35BD">
            <wp:extent cx="4810125" cy="2667519"/>
            <wp:effectExtent l="0" t="0" r="0" b="0"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01" cy="267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739AD" w14:textId="77777777" w:rsidR="00776D7A" w:rsidRDefault="00776D7A" w:rsidP="00776D7A">
      <w:pPr>
        <w:rPr>
          <w:highlight w:val="yellow"/>
        </w:rPr>
      </w:pPr>
    </w:p>
    <w:p w14:paraId="45010FC6" w14:textId="6291F23F" w:rsidR="00776D7A" w:rsidRDefault="00776D7A" w:rsidP="00776D7A">
      <w:pPr>
        <w:rPr>
          <w:rFonts w:ascii="Segoe UI" w:hAnsi="Segoe UI" w:cs="Segoe UI"/>
        </w:rPr>
      </w:pPr>
      <w:r w:rsidRPr="00776D7A">
        <w:rPr>
          <w:highlight w:val="yellow"/>
        </w:rPr>
        <w:lastRenderedPageBreak/>
        <w:t xml:space="preserve">a dále </w:t>
      </w:r>
      <w:hyperlink r:id="rId11" w:history="1">
        <w:r w:rsidRPr="00776D7A">
          <w:rPr>
            <w:rStyle w:val="Hypertextovodkaz"/>
            <w:rFonts w:ascii="Segoe UI" w:hAnsi="Segoe UI" w:cs="Segoe UI"/>
            <w:highlight w:val="yellow"/>
          </w:rPr>
          <w:t>PaRo 2022 hlasování</w:t>
        </w:r>
      </w:hyperlink>
    </w:p>
    <w:p w14:paraId="54C7008F" w14:textId="77777777" w:rsidR="00776D7A" w:rsidRDefault="00776D7A" w:rsidP="00776D7A">
      <w:pPr>
        <w:rPr>
          <w:rFonts w:ascii="Segoe UI" w:hAnsi="Segoe UI" w:cs="Segoe UI"/>
        </w:rPr>
      </w:pPr>
    </w:p>
    <w:p w14:paraId="716D61C9" w14:textId="77777777" w:rsidR="00776D7A" w:rsidRDefault="00776D7A" w:rsidP="00776D7A">
      <w:pPr>
        <w:shd w:val="clear" w:color="auto" w:fill="FFFFFF"/>
        <w:rPr>
          <w:rFonts w:ascii="Segoe UI" w:hAnsi="Segoe UI" w:cs="Segoe UI"/>
          <w:color w:val="415462"/>
          <w:sz w:val="30"/>
          <w:szCs w:val="30"/>
        </w:rPr>
      </w:pPr>
      <w:r>
        <w:rPr>
          <w:rFonts w:ascii="Segoe UI" w:hAnsi="Segoe UI" w:cs="Segoe UI"/>
          <w:highlight w:val="yellow"/>
        </w:rPr>
        <w:t>Zvolením odkazu</w:t>
      </w:r>
      <w:r>
        <w:rPr>
          <w:rFonts w:ascii="Segoe UI" w:hAnsi="Segoe UI" w:cs="Segoe UI"/>
          <w:color w:val="415462"/>
          <w:sz w:val="30"/>
          <w:szCs w:val="30"/>
          <w:highlight w:val="yellow"/>
        </w:rPr>
        <w:t xml:space="preserve">   &gt;&gt;  </w:t>
      </w:r>
      <w:hyperlink r:id="rId12" w:history="1">
        <w:r>
          <w:rPr>
            <w:rStyle w:val="Hypertextovodkaz"/>
            <w:rFonts w:ascii="Segoe UI" w:hAnsi="Segoe UI" w:cs="Segoe UI"/>
            <w:sz w:val="30"/>
            <w:szCs w:val="30"/>
            <w:highlight w:val="yellow"/>
          </w:rPr>
          <w:t>ankety</w:t>
        </w:r>
      </w:hyperlink>
      <w:r>
        <w:rPr>
          <w:rFonts w:ascii="Segoe UI" w:hAnsi="Segoe UI" w:cs="Segoe UI"/>
          <w:color w:val="415462"/>
          <w:sz w:val="30"/>
          <w:szCs w:val="30"/>
          <w:highlight w:val="yellow"/>
        </w:rPr>
        <w:t xml:space="preserve"> se dostanete na přihlášené projekty</w:t>
      </w:r>
    </w:p>
    <w:p w14:paraId="0C4D552F" w14:textId="77777777" w:rsidR="00776D7A" w:rsidRDefault="00776D7A" w:rsidP="00776D7A">
      <w:pPr>
        <w:rPr>
          <w:rFonts w:ascii="Segoe UI" w:hAnsi="Segoe UI" w:cs="Segoe UI"/>
        </w:rPr>
      </w:pPr>
    </w:p>
    <w:p w14:paraId="0DC9949D" w14:textId="47CBB049" w:rsidR="00776D7A" w:rsidRDefault="00860046" w:rsidP="00776D7A">
      <w:r w:rsidRPr="00860046">
        <w:drawing>
          <wp:inline distT="0" distB="0" distL="0" distR="0" wp14:anchorId="6C36B842" wp14:editId="3A72BD68">
            <wp:extent cx="5760720" cy="38500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708C8" w14:textId="77777777" w:rsidR="00776D7A" w:rsidRDefault="00776D7A" w:rsidP="00776D7A"/>
    <w:p w14:paraId="6AF8878B" w14:textId="552273D6" w:rsidR="00776D7A" w:rsidRDefault="00776D7A" w:rsidP="00776D7A">
      <w:pPr>
        <w:rPr>
          <w:highlight w:val="yellow"/>
        </w:rPr>
      </w:pPr>
      <w:r>
        <w:rPr>
          <w:highlight w:val="yellow"/>
        </w:rPr>
        <w:t>Vyberte náš projekt „Parket Větrovy“ a klikněte na „palec nahoru“</w:t>
      </w:r>
      <w:r w:rsidR="00860046">
        <w:rPr>
          <w:highlight w:val="yellow"/>
        </w:rPr>
        <w:t>.</w:t>
      </w:r>
    </w:p>
    <w:p w14:paraId="29867817" w14:textId="77777777" w:rsidR="00776D7A" w:rsidRDefault="00776D7A" w:rsidP="00776D7A">
      <w:pPr>
        <w:rPr>
          <w:highlight w:val="yellow"/>
        </w:rPr>
      </w:pPr>
    </w:p>
    <w:p w14:paraId="26B9CDF1" w14:textId="77777777" w:rsidR="00776D7A" w:rsidRDefault="00776D7A" w:rsidP="00776D7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yellow"/>
        </w:rPr>
        <w:t>Po odhlášení se již nejde znovu připojit ke hlasování, čímž je zaručeno, že lze hlasovat pouze jednou.</w:t>
      </w:r>
    </w:p>
    <w:p w14:paraId="35E52C64" w14:textId="70337147" w:rsidR="00A9334E" w:rsidRDefault="00A9334E"/>
    <w:p w14:paraId="3A5BE0C4" w14:textId="77777777" w:rsidR="008D65AA" w:rsidRDefault="008D65AA" w:rsidP="008D65AA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Poznámka: </w:t>
      </w:r>
      <w:r>
        <w:rPr>
          <w:b/>
          <w:bCs/>
          <w:color w:val="FF0000"/>
          <w:sz w:val="28"/>
          <w:szCs w:val="28"/>
        </w:rPr>
        <w:t>Údaje k E-Identitě si uložte. Určitě je použijete v budoucích dalších případech přihlášení do úředních registrů.</w:t>
      </w:r>
    </w:p>
    <w:p w14:paraId="008D9B0C" w14:textId="77777777" w:rsidR="008D65AA" w:rsidRDefault="008D65AA"/>
    <w:sectPr w:rsidR="008D65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D7A"/>
    <w:rsid w:val="00776D7A"/>
    <w:rsid w:val="00860046"/>
    <w:rsid w:val="008D65AA"/>
    <w:rsid w:val="009D70F0"/>
    <w:rsid w:val="00A9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15972"/>
  <w15:chartTrackingRefBased/>
  <w15:docId w15:val="{899BF132-578E-41AF-B76B-498419E3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6D7A"/>
    <w:pPr>
      <w:spacing w:after="0" w:line="240" w:lineRule="auto"/>
    </w:pPr>
  </w:style>
  <w:style w:type="paragraph" w:styleId="Nadpis4">
    <w:name w:val="heading 4"/>
    <w:basedOn w:val="Normln"/>
    <w:link w:val="Nadpis4Char"/>
    <w:uiPriority w:val="9"/>
    <w:semiHidden/>
    <w:unhideWhenUsed/>
    <w:qFormat/>
    <w:rsid w:val="00776D7A"/>
    <w:pPr>
      <w:spacing w:before="100" w:beforeAutospacing="1" w:after="100" w:afterAutospacing="1"/>
      <w:outlineLvl w:val="3"/>
    </w:pPr>
    <w:rPr>
      <w:rFonts w:ascii="Calibri" w:eastAsia="Times New Roman" w:hAnsi="Calibri" w:cs="Calibri"/>
      <w:b/>
      <w:bCs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semiHidden/>
    <w:rsid w:val="00776D7A"/>
    <w:rPr>
      <w:rFonts w:ascii="Calibri" w:eastAsia="Times New Roman" w:hAnsi="Calibri" w:cs="Calibri"/>
      <w:b/>
      <w:bCs/>
      <w:kern w:val="0"/>
      <w:sz w:val="24"/>
      <w:szCs w:val="24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semiHidden/>
    <w:unhideWhenUsed/>
    <w:rsid w:val="00776D7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0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info.mutabor.cz/ankety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info.mutabor.cz/ankety/6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taborcz.eu/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173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Havlas</dc:creator>
  <cp:keywords/>
  <dc:description/>
  <cp:lastModifiedBy>Miloš Havlas</cp:lastModifiedBy>
  <cp:revision>4</cp:revision>
  <dcterms:created xsi:type="dcterms:W3CDTF">2022-06-01T13:11:00Z</dcterms:created>
  <dcterms:modified xsi:type="dcterms:W3CDTF">2022-06-03T09:36:00Z</dcterms:modified>
</cp:coreProperties>
</file>